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20"/>
        <w:gridCol w:w="5660"/>
        <w:gridCol w:w="2780"/>
      </w:tblGrid>
      <w:tr w:rsidR="00616ADA" w:rsidTr="00616ADA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616ADA" w:rsidRDefault="00616ADA"/>
        </w:tc>
        <w:tc>
          <w:tcPr>
            <w:tcW w:w="8440" w:type="dxa"/>
            <w:gridSpan w:val="2"/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3252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632523"/>
                <w:sz w:val="28"/>
                <w:szCs w:val="28"/>
                <w:lang w:eastAsia="ru-RU"/>
              </w:rPr>
              <w:t>Прейскурант цен на услуги салонов-парикмахерских: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Цена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от,  бел.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стрижка мужская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стрижка женская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окрашивание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35,5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сложное окрашивание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стрижкой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мелирование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колорирование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химическая завивка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стрижкой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прическа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стрижка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5C1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классический маникюр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5C1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классический педикюр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5C1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долговременное покрытие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бровей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5C1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</w:t>
            </w:r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окрашивание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бровей+ресницы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5C1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долговременного покрытия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маникюр с долговременным покрытием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педикюр с долговременным покрытием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парафинотерапия – кисти рук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парафинотерапия – стопы ног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парафинотерапия - лицо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солярий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0,9/мин</w:t>
            </w:r>
          </w:p>
        </w:tc>
      </w:tr>
    </w:tbl>
    <w:p w:rsidR="008631D1" w:rsidRDefault="008631D1"/>
    <w:sectPr w:rsidR="008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03"/>
    <w:rsid w:val="00587603"/>
    <w:rsid w:val="005C129D"/>
    <w:rsid w:val="00616ADA"/>
    <w:rsid w:val="008631D1"/>
    <w:rsid w:val="009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3D23"/>
  <w15:chartTrackingRefBased/>
  <w15:docId w15:val="{DA9A70E9-F277-4D25-935A-792B018C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3</cp:revision>
  <dcterms:created xsi:type="dcterms:W3CDTF">2022-03-21T06:40:00Z</dcterms:created>
  <dcterms:modified xsi:type="dcterms:W3CDTF">2022-03-21T07:09:00Z</dcterms:modified>
</cp:coreProperties>
</file>